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4" w:rsidRPr="00B060A9" w:rsidRDefault="00D918CC" w:rsidP="00B060A9">
      <w:pPr>
        <w:jc w:val="center"/>
        <w:rPr>
          <w:b/>
          <w:bCs/>
          <w:u w:val="single"/>
          <w:rtl/>
          <w:lang w:bidi="he-IL"/>
        </w:rPr>
      </w:pPr>
      <w:r w:rsidRPr="00B060A9">
        <w:rPr>
          <w:rFonts w:hint="cs"/>
          <w:b/>
          <w:bCs/>
          <w:u w:val="single"/>
          <w:rtl/>
          <w:lang w:bidi="he-IL"/>
        </w:rPr>
        <w:t>פרוטוקול  ישיבת ועדת ביקורת מס'</w:t>
      </w:r>
      <w:r w:rsidR="00B060A9" w:rsidRPr="00B060A9">
        <w:rPr>
          <w:rFonts w:hint="cs"/>
          <w:b/>
          <w:bCs/>
          <w:u w:val="single"/>
          <w:rtl/>
          <w:lang w:bidi="he-IL"/>
        </w:rPr>
        <w:t xml:space="preserve">   </w:t>
      </w:r>
      <w:r w:rsidRPr="00B060A9">
        <w:rPr>
          <w:rFonts w:hint="cs"/>
          <w:b/>
          <w:bCs/>
          <w:u w:val="single"/>
          <w:rtl/>
          <w:lang w:bidi="he-IL"/>
        </w:rPr>
        <w:t xml:space="preserve"> </w:t>
      </w:r>
      <w:r w:rsidR="00B060A9" w:rsidRPr="00B060A9">
        <w:rPr>
          <w:rFonts w:hint="cs"/>
          <w:b/>
          <w:bCs/>
          <w:u w:val="single"/>
          <w:rtl/>
          <w:lang w:bidi="he-IL"/>
        </w:rPr>
        <w:t>3</w:t>
      </w:r>
      <w:r w:rsidRPr="00B060A9">
        <w:rPr>
          <w:b/>
          <w:bCs/>
          <w:u w:val="single"/>
        </w:rPr>
        <w:t xml:space="preserve"> </w:t>
      </w:r>
      <w:r w:rsidR="00B060A9" w:rsidRPr="00B060A9">
        <w:rPr>
          <w:b/>
          <w:bCs/>
          <w:u w:val="single"/>
        </w:rPr>
        <w:t xml:space="preserve"> </w:t>
      </w:r>
      <w:r w:rsidRPr="00B060A9">
        <w:rPr>
          <w:b/>
          <w:bCs/>
          <w:u w:val="single"/>
        </w:rPr>
        <w:t xml:space="preserve">  </w:t>
      </w:r>
      <w:r w:rsidRPr="00B060A9">
        <w:rPr>
          <w:rFonts w:hint="cs"/>
          <w:b/>
          <w:bCs/>
          <w:u w:val="single"/>
          <w:rtl/>
          <w:lang w:bidi="he-IL"/>
        </w:rPr>
        <w:t xml:space="preserve">  בתאריך :</w:t>
      </w:r>
      <w:r w:rsidR="00B060A9" w:rsidRPr="00B060A9">
        <w:rPr>
          <w:rFonts w:hint="cs"/>
          <w:b/>
          <w:bCs/>
          <w:u w:val="single"/>
          <w:rtl/>
          <w:lang w:bidi="he-IL"/>
        </w:rPr>
        <w:t xml:space="preserve">  </w:t>
      </w:r>
      <w:r w:rsidRPr="00B060A9">
        <w:rPr>
          <w:rFonts w:hint="cs"/>
          <w:b/>
          <w:bCs/>
          <w:u w:val="single"/>
          <w:rtl/>
          <w:lang w:bidi="he-IL"/>
        </w:rPr>
        <w:t xml:space="preserve"> </w:t>
      </w:r>
      <w:r w:rsidR="00B060A9" w:rsidRPr="00B060A9">
        <w:rPr>
          <w:rFonts w:hint="cs"/>
          <w:b/>
          <w:bCs/>
          <w:u w:val="single"/>
          <w:rtl/>
          <w:lang w:bidi="he-IL"/>
        </w:rPr>
        <w:t>22.9.2010</w:t>
      </w:r>
    </w:p>
    <w:p w:rsidR="00D918CC" w:rsidRDefault="00D918CC">
      <w:pPr>
        <w:rPr>
          <w:rtl/>
          <w:lang w:bidi="he-IL"/>
        </w:rPr>
      </w:pPr>
    </w:p>
    <w:p w:rsidR="00D918CC" w:rsidRDefault="00D918CC" w:rsidP="00B060A9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הישיבה נפתחה בשעה  : </w:t>
      </w:r>
      <w:r w:rsidR="00B060A9">
        <w:rPr>
          <w:rFonts w:hint="cs"/>
          <w:rtl/>
          <w:lang w:bidi="he-IL"/>
        </w:rPr>
        <w:t>18:25</w:t>
      </w:r>
      <w:r>
        <w:rPr>
          <w:rFonts w:hint="cs"/>
          <w:rtl/>
          <w:lang w:bidi="he-IL"/>
        </w:rPr>
        <w:t xml:space="preserve">    במשרדי העירייה. </w:t>
      </w:r>
    </w:p>
    <w:p w:rsidR="00D918CC" w:rsidRDefault="00D918CC">
      <w:pPr>
        <w:rPr>
          <w:rtl/>
          <w:lang w:bidi="he-IL"/>
        </w:rPr>
      </w:pPr>
    </w:p>
    <w:p w:rsidR="00D918CC" w:rsidRDefault="00D918CC" w:rsidP="00B060A9">
      <w:pPr>
        <w:rPr>
          <w:rtl/>
          <w:lang w:bidi="he-IL"/>
        </w:rPr>
      </w:pPr>
      <w:r w:rsidRPr="00B060A9">
        <w:rPr>
          <w:rFonts w:hint="cs"/>
          <w:b/>
          <w:bCs/>
          <w:u w:val="single"/>
          <w:rtl/>
          <w:lang w:bidi="he-IL"/>
        </w:rPr>
        <w:t>נוכחים</w:t>
      </w:r>
      <w:r>
        <w:rPr>
          <w:rFonts w:hint="cs"/>
          <w:rtl/>
          <w:lang w:bidi="he-IL"/>
        </w:rPr>
        <w:t xml:space="preserve"> : </w:t>
      </w:r>
      <w:r w:rsidR="00B060A9">
        <w:rPr>
          <w:rFonts w:hint="cs"/>
          <w:rtl/>
          <w:lang w:bidi="he-IL"/>
        </w:rPr>
        <w:t>אמין עיסא , יו"ר</w:t>
      </w:r>
      <w:r>
        <w:rPr>
          <w:rFonts w:hint="cs"/>
          <w:rtl/>
          <w:lang w:bidi="he-IL"/>
        </w:rPr>
        <w:t xml:space="preserve"> </w:t>
      </w:r>
      <w:r w:rsidR="00B060A9">
        <w:rPr>
          <w:rFonts w:hint="cs"/>
          <w:rtl/>
          <w:lang w:bidi="he-IL"/>
        </w:rPr>
        <w:t>-</w:t>
      </w:r>
      <w:r>
        <w:rPr>
          <w:rFonts w:hint="cs"/>
          <w:rtl/>
          <w:lang w:bidi="he-IL"/>
        </w:rPr>
        <w:t xml:space="preserve"> </w:t>
      </w:r>
      <w:proofErr w:type="spellStart"/>
      <w:r w:rsidR="00B060A9">
        <w:rPr>
          <w:rFonts w:hint="cs"/>
          <w:rtl/>
          <w:lang w:bidi="he-IL"/>
        </w:rPr>
        <w:t>מופיד</w:t>
      </w:r>
      <w:proofErr w:type="spellEnd"/>
      <w:r w:rsidR="00B060A9">
        <w:rPr>
          <w:rFonts w:hint="cs"/>
          <w:rtl/>
          <w:lang w:bidi="he-IL"/>
        </w:rPr>
        <w:t xml:space="preserve"> </w:t>
      </w:r>
      <w:proofErr w:type="spellStart"/>
      <w:r w:rsidR="00B060A9">
        <w:rPr>
          <w:rFonts w:hint="cs"/>
          <w:rtl/>
          <w:lang w:bidi="he-IL"/>
        </w:rPr>
        <w:t>עאמר</w:t>
      </w:r>
      <w:proofErr w:type="spellEnd"/>
      <w:r w:rsidR="00B060A9">
        <w:rPr>
          <w:rFonts w:hint="cs"/>
          <w:rtl/>
          <w:lang w:bidi="he-IL"/>
        </w:rPr>
        <w:t xml:space="preserve"> , חבר -</w:t>
      </w:r>
      <w:r>
        <w:rPr>
          <w:rFonts w:hint="cs"/>
          <w:rtl/>
          <w:lang w:bidi="he-IL"/>
        </w:rPr>
        <w:t xml:space="preserve"> </w:t>
      </w:r>
      <w:r w:rsidR="00B060A9">
        <w:rPr>
          <w:rFonts w:hint="cs"/>
          <w:rtl/>
          <w:lang w:bidi="he-IL"/>
        </w:rPr>
        <w:t xml:space="preserve">יוסף </w:t>
      </w:r>
      <w:proofErr w:type="spellStart"/>
      <w:r w:rsidR="00B060A9">
        <w:rPr>
          <w:rFonts w:hint="cs"/>
          <w:rtl/>
          <w:lang w:bidi="he-IL"/>
        </w:rPr>
        <w:t>עאמר</w:t>
      </w:r>
      <w:proofErr w:type="spellEnd"/>
      <w:r w:rsidR="00B060A9">
        <w:rPr>
          <w:rFonts w:hint="cs"/>
          <w:rtl/>
          <w:lang w:bidi="he-IL"/>
        </w:rPr>
        <w:t xml:space="preserve"> , חבר </w:t>
      </w:r>
      <w:r w:rsidR="00B060A9">
        <w:rPr>
          <w:rtl/>
          <w:lang w:bidi="he-IL"/>
        </w:rPr>
        <w:t>–</w:t>
      </w:r>
      <w:r w:rsidR="00B060A9">
        <w:rPr>
          <w:rFonts w:hint="cs"/>
          <w:rtl/>
          <w:lang w:bidi="he-IL"/>
        </w:rPr>
        <w:t xml:space="preserve"> </w:t>
      </w:r>
      <w:proofErr w:type="spellStart"/>
      <w:r w:rsidR="00B060A9">
        <w:rPr>
          <w:rFonts w:hint="cs"/>
          <w:rtl/>
          <w:lang w:bidi="he-IL"/>
        </w:rPr>
        <w:t>ספואת</w:t>
      </w:r>
      <w:proofErr w:type="spellEnd"/>
      <w:r w:rsidR="00B060A9">
        <w:rPr>
          <w:rFonts w:hint="cs"/>
          <w:rtl/>
          <w:lang w:bidi="he-IL"/>
        </w:rPr>
        <w:t xml:space="preserve"> עיסא , חבר -</w:t>
      </w:r>
    </w:p>
    <w:p w:rsidR="00D918CC" w:rsidRDefault="00D918CC">
      <w:pPr>
        <w:rPr>
          <w:rtl/>
          <w:lang w:bidi="he-IL"/>
        </w:rPr>
      </w:pPr>
    </w:p>
    <w:p w:rsidR="00D918CC" w:rsidRDefault="00D918CC" w:rsidP="00B060A9">
      <w:pPr>
        <w:rPr>
          <w:rtl/>
          <w:lang w:bidi="he-IL"/>
        </w:rPr>
      </w:pPr>
      <w:r>
        <w:rPr>
          <w:rFonts w:hint="cs"/>
          <w:rtl/>
          <w:lang w:bidi="he-IL"/>
        </w:rPr>
        <w:tab/>
      </w:r>
      <w:proofErr w:type="spellStart"/>
      <w:r w:rsidR="00B060A9">
        <w:rPr>
          <w:rFonts w:hint="cs"/>
          <w:rtl/>
          <w:lang w:bidi="he-IL"/>
        </w:rPr>
        <w:t>עארף</w:t>
      </w:r>
      <w:proofErr w:type="spellEnd"/>
      <w:r w:rsidR="00B060A9">
        <w:rPr>
          <w:rFonts w:hint="cs"/>
          <w:rtl/>
          <w:lang w:bidi="he-IL"/>
        </w:rPr>
        <w:t xml:space="preserve"> פריג' ,חבר- </w:t>
      </w:r>
      <w:r>
        <w:rPr>
          <w:rFonts w:hint="cs"/>
          <w:rtl/>
          <w:lang w:bidi="he-IL"/>
        </w:rPr>
        <w:t xml:space="preserve"> </w:t>
      </w:r>
      <w:r w:rsidR="00B060A9">
        <w:rPr>
          <w:rFonts w:hint="cs"/>
          <w:rtl/>
          <w:lang w:bidi="he-IL"/>
        </w:rPr>
        <w:t>חאלד אבו גאבר , חבר</w:t>
      </w:r>
      <w:r>
        <w:rPr>
          <w:rFonts w:hint="cs"/>
          <w:rtl/>
          <w:lang w:bidi="he-IL"/>
        </w:rPr>
        <w:t xml:space="preserve"> </w:t>
      </w:r>
      <w:r w:rsidR="00B060A9">
        <w:rPr>
          <w:rtl/>
          <w:lang w:bidi="he-IL"/>
        </w:rPr>
        <w:t>–</w:t>
      </w:r>
      <w:r>
        <w:rPr>
          <w:rFonts w:hint="cs"/>
          <w:rtl/>
          <w:lang w:bidi="he-IL"/>
        </w:rPr>
        <w:t xml:space="preserve"> </w:t>
      </w:r>
      <w:r w:rsidR="00B060A9">
        <w:rPr>
          <w:rFonts w:hint="cs"/>
          <w:rtl/>
          <w:lang w:bidi="he-IL"/>
        </w:rPr>
        <w:t xml:space="preserve">כפאח </w:t>
      </w:r>
      <w:proofErr w:type="spellStart"/>
      <w:r w:rsidR="00B060A9">
        <w:rPr>
          <w:rFonts w:hint="cs"/>
          <w:rtl/>
          <w:lang w:bidi="he-IL"/>
        </w:rPr>
        <w:t>עאמר</w:t>
      </w:r>
      <w:proofErr w:type="spellEnd"/>
      <w:r w:rsidR="00B060A9">
        <w:rPr>
          <w:rFonts w:hint="cs"/>
          <w:rtl/>
          <w:lang w:bidi="he-IL"/>
        </w:rPr>
        <w:t xml:space="preserve"> , מבקר העירייה - </w:t>
      </w:r>
    </w:p>
    <w:p w:rsidR="00D918CC" w:rsidRDefault="00D918CC">
      <w:pPr>
        <w:rPr>
          <w:rtl/>
          <w:lang w:bidi="he-IL"/>
        </w:rPr>
      </w:pPr>
    </w:p>
    <w:p w:rsidR="00D918CC" w:rsidRDefault="00D918CC" w:rsidP="00B060A9">
      <w:pPr>
        <w:rPr>
          <w:rtl/>
          <w:lang w:bidi="he-IL"/>
        </w:rPr>
      </w:pPr>
      <w:r>
        <w:rPr>
          <w:rFonts w:hint="cs"/>
          <w:rtl/>
          <w:lang w:bidi="he-IL"/>
        </w:rPr>
        <w:tab/>
      </w:r>
      <w:r w:rsidR="00B060A9">
        <w:rPr>
          <w:rFonts w:hint="cs"/>
          <w:rtl/>
          <w:lang w:bidi="he-IL"/>
        </w:rPr>
        <w:t xml:space="preserve">אסמעיל </w:t>
      </w:r>
      <w:proofErr w:type="spellStart"/>
      <w:r w:rsidR="00B060A9">
        <w:rPr>
          <w:rFonts w:hint="cs"/>
          <w:rtl/>
          <w:lang w:bidi="he-IL"/>
        </w:rPr>
        <w:t>עאמר</w:t>
      </w:r>
      <w:proofErr w:type="spellEnd"/>
      <w:r w:rsidR="00B060A9">
        <w:rPr>
          <w:rFonts w:hint="cs"/>
          <w:rtl/>
          <w:lang w:bidi="he-IL"/>
        </w:rPr>
        <w:t xml:space="preserve"> , גזבר העירייה.</w:t>
      </w:r>
    </w:p>
    <w:p w:rsidR="000168ED" w:rsidRDefault="000168ED" w:rsidP="00B060A9">
      <w:pPr>
        <w:rPr>
          <w:rtl/>
          <w:lang w:bidi="he-IL"/>
        </w:rPr>
      </w:pPr>
    </w:p>
    <w:p w:rsidR="00B060A9" w:rsidRDefault="00B060A9" w:rsidP="00B060A9">
      <w:pPr>
        <w:rPr>
          <w:rtl/>
          <w:lang w:bidi="he-IL"/>
        </w:rPr>
      </w:pPr>
      <w:r w:rsidRPr="00B060A9">
        <w:rPr>
          <w:rFonts w:hint="cs"/>
          <w:b/>
          <w:bCs/>
          <w:u w:val="single"/>
          <w:rtl/>
          <w:lang w:bidi="he-IL"/>
        </w:rPr>
        <w:t>נעדרים</w:t>
      </w:r>
      <w:r>
        <w:rPr>
          <w:rFonts w:hint="cs"/>
          <w:rtl/>
          <w:lang w:bidi="he-IL"/>
        </w:rPr>
        <w:t xml:space="preserve"> : </w:t>
      </w:r>
      <w:proofErr w:type="spellStart"/>
      <w:r>
        <w:rPr>
          <w:rFonts w:hint="cs"/>
          <w:rtl/>
          <w:lang w:bidi="he-IL"/>
        </w:rPr>
        <w:t>אכראמי</w:t>
      </w:r>
      <w:proofErr w:type="spellEnd"/>
      <w:r>
        <w:rPr>
          <w:rFonts w:hint="cs"/>
          <w:rtl/>
          <w:lang w:bidi="he-IL"/>
        </w:rPr>
        <w:t xml:space="preserve"> סרסור , חבר הועדה .</w:t>
      </w:r>
    </w:p>
    <w:p w:rsidR="00D918CC" w:rsidRDefault="00D918CC">
      <w:pPr>
        <w:rPr>
          <w:rtl/>
          <w:lang w:bidi="he-IL"/>
        </w:rPr>
      </w:pPr>
    </w:p>
    <w:p w:rsidR="00D918CC" w:rsidRDefault="00D918CC">
      <w:pPr>
        <w:rPr>
          <w:rtl/>
          <w:lang w:bidi="he-IL"/>
        </w:rPr>
      </w:pPr>
    </w:p>
    <w:p w:rsidR="00D918CC" w:rsidRDefault="00D918CC">
      <w:pPr>
        <w:rPr>
          <w:rtl/>
          <w:lang w:bidi="he-IL"/>
        </w:rPr>
      </w:pPr>
    </w:p>
    <w:p w:rsidR="00D918CC" w:rsidRDefault="00D918CC" w:rsidP="009E74BF">
      <w:pPr>
        <w:jc w:val="center"/>
        <w:rPr>
          <w:rFonts w:hint="cs"/>
          <w:b/>
          <w:bCs/>
          <w:u w:val="single"/>
          <w:rtl/>
          <w:lang w:bidi="he-IL"/>
        </w:rPr>
      </w:pPr>
      <w:r w:rsidRPr="000168ED">
        <w:rPr>
          <w:rFonts w:hint="cs"/>
          <w:b/>
          <w:bCs/>
          <w:u w:val="single"/>
          <w:rtl/>
          <w:lang w:bidi="he-IL"/>
        </w:rPr>
        <w:t>נושא הדיון : דוח מבקר העירייה לשנת 2009  וסיכום המלצות הועדה להנהלת העירייה ולאישור במליאת מועצת העיר .</w:t>
      </w:r>
    </w:p>
    <w:p w:rsidR="00051F62" w:rsidRDefault="00051F62" w:rsidP="009E74BF">
      <w:pPr>
        <w:jc w:val="center"/>
        <w:rPr>
          <w:rFonts w:hint="cs"/>
          <w:b/>
          <w:bCs/>
          <w:u w:val="single"/>
          <w:rtl/>
          <w:lang w:bidi="he-IL"/>
        </w:rPr>
      </w:pPr>
    </w:p>
    <w:p w:rsidR="00051F62" w:rsidRDefault="00051F62" w:rsidP="00051F62">
      <w:pPr>
        <w:rPr>
          <w:rFonts w:hint="cs"/>
          <w:rtl/>
          <w:lang w:bidi="he-IL"/>
        </w:rPr>
      </w:pPr>
      <w:r w:rsidRPr="00051F62">
        <w:rPr>
          <w:rFonts w:hint="cs"/>
          <w:rtl/>
          <w:lang w:bidi="he-IL"/>
        </w:rPr>
        <w:t>הועדה דנה בנושאים המופיעים בדו"ח ביקורת של מבקר העירייה לשנת 2009</w:t>
      </w:r>
      <w:r>
        <w:rPr>
          <w:rFonts w:hint="cs"/>
          <w:rtl/>
          <w:lang w:bidi="he-IL"/>
        </w:rPr>
        <w:t xml:space="preserve"> </w:t>
      </w:r>
    </w:p>
    <w:p w:rsidR="00051F62" w:rsidRDefault="00051F62" w:rsidP="00051F62">
      <w:pPr>
        <w:rPr>
          <w:rFonts w:hint="cs"/>
          <w:rtl/>
          <w:lang w:bidi="he-IL"/>
        </w:rPr>
      </w:pPr>
    </w:p>
    <w:p w:rsidR="00051F62" w:rsidRPr="00051F62" w:rsidRDefault="00051F62" w:rsidP="00051F62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המלצות הועדה : </w:t>
      </w:r>
    </w:p>
    <w:p w:rsidR="00D918CC" w:rsidRDefault="00D918CC">
      <w:pPr>
        <w:rPr>
          <w:rtl/>
          <w:lang w:bidi="he-IL"/>
        </w:rPr>
      </w:pPr>
    </w:p>
    <w:tbl>
      <w:tblPr>
        <w:tblStyle w:val="af5"/>
        <w:bidiVisual/>
        <w:tblW w:w="8981" w:type="dxa"/>
        <w:tblLook w:val="04A0"/>
      </w:tblPr>
      <w:tblGrid>
        <w:gridCol w:w="2177"/>
        <w:gridCol w:w="6804"/>
      </w:tblGrid>
      <w:tr w:rsidR="00D918CC" w:rsidRPr="004C081D" w:rsidTr="004C081D">
        <w:tc>
          <w:tcPr>
            <w:tcW w:w="2177" w:type="dxa"/>
          </w:tcPr>
          <w:p w:rsidR="00D918CC" w:rsidRPr="004C081D" w:rsidRDefault="00D918CC" w:rsidP="004C081D">
            <w:pPr>
              <w:jc w:val="center"/>
              <w:rPr>
                <w:b/>
                <w:bCs/>
                <w:rtl/>
                <w:lang w:bidi="he-IL"/>
              </w:rPr>
            </w:pPr>
            <w:r w:rsidRPr="004C081D">
              <w:rPr>
                <w:rFonts w:hint="cs"/>
                <w:b/>
                <w:bCs/>
                <w:rtl/>
                <w:lang w:bidi="he-IL"/>
              </w:rPr>
              <w:t>נושא</w:t>
            </w:r>
            <w:r w:rsidR="00B060A9">
              <w:rPr>
                <w:rFonts w:hint="cs"/>
                <w:b/>
                <w:bCs/>
                <w:rtl/>
                <w:lang w:bidi="he-IL"/>
              </w:rPr>
              <w:t xml:space="preserve"> ביקורת בדו"ח</w:t>
            </w:r>
          </w:p>
        </w:tc>
        <w:tc>
          <w:tcPr>
            <w:tcW w:w="6804" w:type="dxa"/>
          </w:tcPr>
          <w:p w:rsidR="00D918CC" w:rsidRPr="004C081D" w:rsidRDefault="00D918CC" w:rsidP="004C081D">
            <w:pPr>
              <w:jc w:val="center"/>
              <w:rPr>
                <w:b/>
                <w:bCs/>
                <w:rtl/>
                <w:lang w:bidi="he-IL"/>
              </w:rPr>
            </w:pPr>
            <w:r w:rsidRPr="004C081D">
              <w:rPr>
                <w:rFonts w:hint="cs"/>
                <w:b/>
                <w:bCs/>
                <w:rtl/>
                <w:lang w:bidi="he-IL"/>
              </w:rPr>
              <w:t>ריכוז המלצות</w:t>
            </w:r>
          </w:p>
        </w:tc>
      </w:tr>
      <w:tr w:rsidR="00D918CC" w:rsidTr="004C081D">
        <w:tc>
          <w:tcPr>
            <w:tcW w:w="2177" w:type="dxa"/>
          </w:tcPr>
          <w:p w:rsidR="00D918CC" w:rsidRPr="00B060A9" w:rsidRDefault="004C081D">
            <w:pPr>
              <w:rPr>
                <w:b/>
                <w:bCs/>
                <w:rtl/>
                <w:lang w:bidi="he-IL"/>
              </w:rPr>
            </w:pPr>
            <w:r w:rsidRPr="00B060A9">
              <w:rPr>
                <w:rFonts w:hint="cs"/>
                <w:b/>
                <w:bCs/>
                <w:rtl/>
                <w:lang w:bidi="he-IL"/>
              </w:rPr>
              <w:t>דיווחים והתחשבנות עם משרד החינוך</w:t>
            </w:r>
            <w:r w:rsidR="00B060A9" w:rsidRPr="00B060A9">
              <w:rPr>
                <w:rFonts w:hint="cs"/>
                <w:b/>
                <w:bCs/>
                <w:rtl/>
                <w:lang w:bidi="he-IL"/>
              </w:rPr>
              <w:t>.</w:t>
            </w:r>
          </w:p>
          <w:p w:rsidR="00B060A9" w:rsidRDefault="00B060A9">
            <w:pPr>
              <w:rPr>
                <w:rtl/>
                <w:lang w:bidi="he-IL"/>
              </w:rPr>
            </w:pPr>
          </w:p>
          <w:p w:rsidR="00B060A9" w:rsidRDefault="00B060A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</w:t>
            </w:r>
            <w:proofErr w:type="spellStart"/>
            <w:r>
              <w:rPr>
                <w:rFonts w:hint="cs"/>
                <w:rtl/>
                <w:lang w:bidi="he-IL"/>
              </w:rPr>
              <w:t>16</w:t>
            </w:r>
            <w:r>
              <w:rPr>
                <w:rtl/>
                <w:lang w:bidi="he-IL"/>
              </w:rPr>
              <w:t>—</w:t>
            </w:r>
            <w:r>
              <w:rPr>
                <w:rFonts w:hint="cs"/>
                <w:rtl/>
                <w:lang w:bidi="he-IL"/>
              </w:rPr>
              <w:t>36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 בדו"ח</w:t>
            </w:r>
          </w:p>
        </w:tc>
        <w:tc>
          <w:tcPr>
            <w:tcW w:w="6804" w:type="dxa"/>
          </w:tcPr>
          <w:p w:rsidR="00D918CC" w:rsidRDefault="00D918CC">
            <w:pPr>
              <w:rPr>
                <w:rtl/>
                <w:lang w:bidi="he-IL"/>
              </w:rPr>
            </w:pPr>
          </w:p>
          <w:p w:rsidR="00051F62" w:rsidRDefault="00051F62" w:rsidP="00051F62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מבקר העירייה סיכם בקצרה את הממצאים. מר אמין עיסא יו"ר הועדה  הציג את מכתבו של מנהל </w:t>
            </w:r>
            <w:proofErr w:type="spellStart"/>
            <w:r>
              <w:rPr>
                <w:rFonts w:hint="cs"/>
                <w:rtl/>
                <w:lang w:bidi="he-IL"/>
              </w:rPr>
              <w:t>בה"ס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מר אמין עיסא  בתגובה לממצאים , המכתב מתאריך 15.6.2010 ומופנה לראש העיר . המכתב צולם והופץ בין הנוכחים.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  <w:p w:rsidR="004C081D" w:rsidRDefault="00051F62">
            <w:pPr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החליטה לזמן את מנהל מחלקת חינוך מר עומר סרסור ואת מנהל </w:t>
            </w:r>
            <w:proofErr w:type="spellStart"/>
            <w:r>
              <w:rPr>
                <w:rFonts w:hint="cs"/>
                <w:rtl/>
                <w:lang w:bidi="he-IL"/>
              </w:rPr>
              <w:t>בה"ס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מר אמין עיסא בשתי ישיבות נפרדות של הועדה לדיון בממצאים וקביעת צעדים </w:t>
            </w:r>
            <w:proofErr w:type="spellStart"/>
            <w:r>
              <w:rPr>
                <w:rFonts w:hint="cs"/>
                <w:rtl/>
                <w:lang w:bidi="he-IL"/>
              </w:rPr>
              <w:t>להימנעותתם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בעתיד 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Default="004C081D">
            <w:pPr>
              <w:rPr>
                <w:b/>
                <w:bCs/>
                <w:rtl/>
                <w:lang w:bidi="he-IL"/>
              </w:rPr>
            </w:pPr>
            <w:r w:rsidRPr="00B060A9">
              <w:rPr>
                <w:rFonts w:hint="cs"/>
                <w:b/>
                <w:bCs/>
                <w:rtl/>
                <w:lang w:bidi="he-IL"/>
              </w:rPr>
              <w:t>רישום חשבונאי בת.ב.</w:t>
            </w:r>
            <w:proofErr w:type="spellStart"/>
            <w:r w:rsidRPr="00B060A9">
              <w:rPr>
                <w:rFonts w:hint="cs"/>
                <w:b/>
                <w:bCs/>
                <w:rtl/>
                <w:lang w:bidi="he-IL"/>
              </w:rPr>
              <w:t>רים</w:t>
            </w:r>
            <w:proofErr w:type="spellEnd"/>
            <w:r w:rsidR="00B060A9">
              <w:rPr>
                <w:rFonts w:hint="cs"/>
                <w:b/>
                <w:bCs/>
                <w:rtl/>
                <w:lang w:bidi="he-IL"/>
              </w:rPr>
              <w:t>.</w:t>
            </w:r>
          </w:p>
          <w:p w:rsidR="00B060A9" w:rsidRDefault="00B060A9">
            <w:pPr>
              <w:rPr>
                <w:b/>
                <w:bCs/>
                <w:rtl/>
                <w:lang w:bidi="he-IL"/>
              </w:rPr>
            </w:pPr>
          </w:p>
          <w:p w:rsidR="00B060A9" w:rsidRPr="00B060A9" w:rsidRDefault="00B060A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37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45  בדו"ח </w:t>
            </w:r>
          </w:p>
        </w:tc>
        <w:tc>
          <w:tcPr>
            <w:tcW w:w="6804" w:type="dxa"/>
          </w:tcPr>
          <w:p w:rsidR="00CA1C60" w:rsidRDefault="00CA1C60" w:rsidP="00C07EE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מבקר העירייה סיכם בקצרה את הממצאים.</w:t>
            </w:r>
          </w:p>
          <w:p w:rsidR="004C081D" w:rsidRDefault="00C07EE0" w:rsidP="00CA1C6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07EE0">
              <w:rPr>
                <w:rFonts w:hint="cs"/>
                <w:rtl/>
                <w:lang w:bidi="he-IL"/>
              </w:rPr>
              <w:t xml:space="preserve">על המחלקה לעקוב אחר הרישום החשבונאי </w:t>
            </w:r>
            <w:proofErr w:type="spellStart"/>
            <w:r w:rsidRPr="00C07EE0">
              <w:rPr>
                <w:rFonts w:hint="cs"/>
                <w:rtl/>
                <w:lang w:bidi="he-IL"/>
              </w:rPr>
              <w:t>בתבר"ים</w:t>
            </w:r>
            <w:proofErr w:type="spellEnd"/>
            <w:r w:rsidRPr="00C07EE0">
              <w:rPr>
                <w:rFonts w:hint="cs"/>
                <w:rtl/>
                <w:lang w:bidi="he-IL"/>
              </w:rPr>
              <w:t xml:space="preserve"> </w:t>
            </w:r>
            <w:r w:rsidRPr="00C07EE0">
              <w:rPr>
                <w:rFonts w:hint="cs"/>
                <w:b/>
                <w:bCs/>
                <w:u w:val="single"/>
                <w:rtl/>
                <w:lang w:bidi="he-IL"/>
              </w:rPr>
              <w:t>במיוחד</w:t>
            </w:r>
            <w:r w:rsidRPr="00C07EE0">
              <w:rPr>
                <w:rFonts w:hint="cs"/>
                <w:rtl/>
                <w:lang w:bidi="he-IL"/>
              </w:rPr>
              <w:t xml:space="preserve">  </w:t>
            </w:r>
            <w:proofErr w:type="spellStart"/>
            <w:r w:rsidRPr="00C07EE0">
              <w:rPr>
                <w:rFonts w:hint="cs"/>
                <w:rtl/>
                <w:lang w:bidi="he-IL"/>
              </w:rPr>
              <w:t>בתבר"ים</w:t>
            </w:r>
            <w:proofErr w:type="spellEnd"/>
            <w:r w:rsidRPr="00C07EE0">
              <w:rPr>
                <w:rFonts w:hint="cs"/>
                <w:rtl/>
                <w:lang w:bidi="he-IL"/>
              </w:rPr>
              <w:t xml:space="preserve"> שיש גורם שלישי שמשלם הכסף לא דרך העירייה ישירות כגון : פרויקטים שמעורב בהם מינהל המים , ופרויקטים המעורב בהם מפעל הפיס דרך חשבון עזר.</w:t>
            </w:r>
          </w:p>
          <w:p w:rsidR="00C07EE0" w:rsidRDefault="00C07EE0" w:rsidP="00C07EE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לדון בתפקודו של רואה חשבון חאלד במעקב אחר הרישומים והדרכת העובדים</w:t>
            </w:r>
            <w:r w:rsidR="00CA1C60">
              <w:rPr>
                <w:rFonts w:hint="cs"/>
                <w:rtl/>
                <w:lang w:bidi="he-IL"/>
              </w:rPr>
              <w:t xml:space="preserve"> במחלקה , יש לדרוש נוכחות סדירה של הרו"ח לפחות פעם בשבוע לליווי עובדי המחלקה.</w:t>
            </w:r>
          </w:p>
          <w:p w:rsidR="00CA1C60" w:rsidRDefault="00CA1C60" w:rsidP="00C07EE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לאור דברי הגזבר על מחסור בכ"א במחלקה לשקול תגבור המחלקה בכ"א </w:t>
            </w:r>
            <w:r w:rsidRPr="00CA1C60">
              <w:rPr>
                <w:rFonts w:hint="cs"/>
                <w:b/>
                <w:bCs/>
                <w:u w:val="single"/>
                <w:rtl/>
                <w:lang w:bidi="he-IL"/>
              </w:rPr>
              <w:t>מקצועי</w:t>
            </w:r>
            <w:r>
              <w:rPr>
                <w:rFonts w:hint="cs"/>
                <w:rtl/>
                <w:lang w:bidi="he-IL"/>
              </w:rPr>
              <w:t xml:space="preserve"> .</w:t>
            </w:r>
          </w:p>
          <w:p w:rsidR="00CA1C60" w:rsidRPr="00C07EE0" w:rsidRDefault="00CA1C60" w:rsidP="00C07EE0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עארף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חבר הועדה : לציין חובת סגירת ת.ב.ר לאחר סיומו.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התאמות עם ספקים , מוסדות וגופים</w:t>
            </w:r>
            <w:r w:rsidR="00B060A9" w:rsidRPr="00134D5B">
              <w:rPr>
                <w:rFonts w:hint="cs"/>
                <w:b/>
                <w:bCs/>
                <w:rtl/>
                <w:lang w:bidi="he-IL"/>
              </w:rPr>
              <w:t>.</w:t>
            </w:r>
          </w:p>
          <w:p w:rsidR="00B060A9" w:rsidRDefault="00B060A9">
            <w:pPr>
              <w:rPr>
                <w:rtl/>
                <w:lang w:bidi="he-IL"/>
              </w:rPr>
            </w:pPr>
          </w:p>
          <w:p w:rsidR="00B060A9" w:rsidRDefault="00B060A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46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48 בדו"ח </w:t>
            </w:r>
          </w:p>
        </w:tc>
        <w:tc>
          <w:tcPr>
            <w:tcW w:w="6804" w:type="dxa"/>
          </w:tcPr>
          <w:p w:rsidR="004C081D" w:rsidRDefault="00CA1C60" w:rsidP="00CA1C6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הממצאים.</w:t>
            </w:r>
          </w:p>
          <w:p w:rsidR="00CA1C60" w:rsidRDefault="00CA1C60" w:rsidP="00CA1C6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 על עובדי המחלקה ורואה החשבון לדאוג לביצוע התאמות עם הספקים ,קבלנים ,מוסדות וגופים באופן סדיר ושוטף . </w:t>
            </w:r>
          </w:p>
          <w:p w:rsidR="00CA1C60" w:rsidRPr="00CA1C60" w:rsidRDefault="00CA1C60" w:rsidP="00CA1C60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ביקשה מהגזבר לדאוג לתיקון הליקויים בנושא זה 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התאמות בנושא מלוות</w:t>
            </w:r>
          </w:p>
          <w:p w:rsidR="00B060A9" w:rsidRDefault="00B060A9">
            <w:pPr>
              <w:rPr>
                <w:rtl/>
                <w:lang w:bidi="he-IL"/>
              </w:rPr>
            </w:pPr>
          </w:p>
          <w:p w:rsidR="00B060A9" w:rsidRDefault="00B060A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49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51  בדו"ח .</w:t>
            </w:r>
          </w:p>
        </w:tc>
        <w:tc>
          <w:tcPr>
            <w:tcW w:w="6804" w:type="dxa"/>
          </w:tcPr>
          <w:p w:rsidR="004C081D" w:rsidRPr="00CA1C60" w:rsidRDefault="00CA1C60" w:rsidP="00CA1C60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4C081D" w:rsidRDefault="00CA1C60" w:rsidP="00CA1C60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על עובדי המחלקה ורואה החשבון לבדוק מה הסיבה לאי התאמה ב-3 המלוות שהוזכרו בדו"ח.  .</w:t>
            </w:r>
          </w:p>
          <w:p w:rsidR="00CA1C60" w:rsidRPr="00CA1C60" w:rsidRDefault="00CA1C60" w:rsidP="00CA1C60">
            <w:pPr>
              <w:pStyle w:val="aa"/>
              <w:bidi/>
              <w:rPr>
                <w:rtl/>
                <w:lang w:bidi="he-IL"/>
              </w:rPr>
            </w:pP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lastRenderedPageBreak/>
              <w:t>גביה , הנחות ארנונה וועדת ערר</w:t>
            </w:r>
          </w:p>
          <w:p w:rsidR="00B060A9" w:rsidRDefault="00B060A9">
            <w:pPr>
              <w:rPr>
                <w:rtl/>
                <w:lang w:bidi="he-IL"/>
              </w:rPr>
            </w:pPr>
          </w:p>
          <w:p w:rsidR="00B060A9" w:rsidRDefault="00B060A9">
            <w:pPr>
              <w:rPr>
                <w:rtl/>
                <w:lang w:bidi="he-IL"/>
              </w:rPr>
            </w:pPr>
          </w:p>
          <w:p w:rsidR="00B060A9" w:rsidRDefault="00B060A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52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68   בדו"ח </w:t>
            </w:r>
          </w:p>
        </w:tc>
        <w:tc>
          <w:tcPr>
            <w:tcW w:w="6804" w:type="dxa"/>
          </w:tcPr>
          <w:p w:rsidR="004C081D" w:rsidRDefault="004C081D">
            <w:pPr>
              <w:rPr>
                <w:rtl/>
                <w:lang w:bidi="he-IL"/>
              </w:rPr>
            </w:pPr>
          </w:p>
          <w:p w:rsidR="00B136CE" w:rsidRDefault="00B136CE" w:rsidP="00B136CE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B136CE" w:rsidRDefault="00B136CE" w:rsidP="00B136CE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לפעול לפי נוהל מחיקת חובות ולפי סעיפים 338 ו-339 בפקודת העיריות למחיקת חובות אבודים , היות והרשות לא עשתה זאת מעולם.</w:t>
            </w:r>
          </w:p>
          <w:p w:rsidR="00B136CE" w:rsidRDefault="00B136CE" w:rsidP="00B136CE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למנות ועדת ערר כנדרש בחוק. </w:t>
            </w:r>
          </w:p>
          <w:p w:rsidR="00B136CE" w:rsidRDefault="00B136CE" w:rsidP="00B136CE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לפרסם את ההנחות שהחליטה עליהם </w:t>
            </w:r>
            <w:proofErr w:type="spellStart"/>
            <w:r>
              <w:rPr>
                <w:rFonts w:hint="cs"/>
                <w:rtl/>
                <w:lang w:bidi="he-IL"/>
              </w:rPr>
              <w:t>העיריה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בציבור , במקומונים , באתר האינטרנט של </w:t>
            </w:r>
            <w:proofErr w:type="spellStart"/>
            <w:r>
              <w:rPr>
                <w:rFonts w:hint="cs"/>
                <w:rtl/>
                <w:lang w:bidi="he-IL"/>
              </w:rPr>
              <w:t>העיריה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, היות והרבה תושבים לא יודעים מהן ההנחות המגיעות .</w:t>
            </w:r>
          </w:p>
          <w:p w:rsidR="004C081D" w:rsidRPr="002B01B7" w:rsidRDefault="00B136CE" w:rsidP="002B01B7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לבטל את אגרת ביטול העיקול על סך 130 ₪ למי ש</w:t>
            </w:r>
            <w:r w:rsidR="002B01B7">
              <w:rPr>
                <w:rFonts w:hint="cs"/>
                <w:rtl/>
                <w:lang w:bidi="he-IL"/>
              </w:rPr>
              <w:t xml:space="preserve">הסדיר את חובותיו.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ביקורת בנושאי שכר</w:t>
            </w:r>
            <w:r w:rsidR="00732514" w:rsidRPr="00134D5B">
              <w:rPr>
                <w:rFonts w:hint="cs"/>
                <w:b/>
                <w:bCs/>
                <w:rtl/>
                <w:lang w:bidi="he-IL"/>
              </w:rPr>
              <w:t xml:space="preserve">  </w:t>
            </w:r>
          </w:p>
          <w:p w:rsidR="00732514" w:rsidRDefault="00732514">
            <w:pPr>
              <w:rPr>
                <w:rtl/>
                <w:lang w:bidi="he-IL"/>
              </w:rPr>
            </w:pPr>
          </w:p>
          <w:p w:rsidR="00732514" w:rsidRDefault="00732514">
            <w:pPr>
              <w:rPr>
                <w:rtl/>
                <w:lang w:bidi="he-IL"/>
              </w:rPr>
            </w:pPr>
          </w:p>
          <w:p w:rsidR="00732514" w:rsidRDefault="00732514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69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73  בדו"ח . </w:t>
            </w:r>
          </w:p>
        </w:tc>
        <w:tc>
          <w:tcPr>
            <w:tcW w:w="6804" w:type="dxa"/>
          </w:tcPr>
          <w:p w:rsidR="002B01B7" w:rsidRDefault="002B01B7" w:rsidP="002B01B7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2B01B7" w:rsidRDefault="002B01B7" w:rsidP="002B01B7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מבקשת לתקן את הטעויות שנתגלו בותק ובותק המוכר אצל שני עובדים.</w:t>
            </w:r>
          </w:p>
          <w:p w:rsidR="002B01B7" w:rsidRDefault="002B01B7" w:rsidP="002B01B7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ממליצה לקבוע מכסת שעות נוספות לכל מחלקה </w:t>
            </w:r>
            <w:proofErr w:type="spellStart"/>
            <w:r>
              <w:rPr>
                <w:rFonts w:hint="cs"/>
                <w:rtl/>
                <w:lang w:bidi="he-IL"/>
              </w:rPr>
              <w:t>וב"ס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ובכך תהיה בקרה תקציבים ושליטה יותר טובה  בעלויות של השעות הנוספות המדווחות. </w:t>
            </w:r>
          </w:p>
          <w:p w:rsidR="004C081D" w:rsidRPr="002B01B7" w:rsidRDefault="002B01B7" w:rsidP="002B01B7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מומלץ לבדוק אפשרות התקנת שעון נוכחות בכל </w:t>
            </w:r>
            <w:proofErr w:type="spellStart"/>
            <w:r>
              <w:rPr>
                <w:rFonts w:hint="cs"/>
                <w:rtl/>
                <w:lang w:bidi="he-IL"/>
              </w:rPr>
              <w:t>ב"ס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ומוסד השייך </w:t>
            </w:r>
            <w:proofErr w:type="spellStart"/>
            <w:r>
              <w:rPr>
                <w:rFonts w:hint="cs"/>
                <w:rtl/>
                <w:lang w:bidi="he-IL"/>
              </w:rPr>
              <w:t>לעיריה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. ולא רק שעון נוכחות בבנין העירייה לעובדים בתוך הבניין.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732514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סילוק פולשים ממקרקעי ציבור</w:t>
            </w:r>
            <w:r w:rsidR="00732514" w:rsidRPr="00134D5B">
              <w:rPr>
                <w:rFonts w:hint="cs"/>
                <w:b/>
                <w:bCs/>
                <w:rtl/>
                <w:lang w:bidi="he-IL"/>
              </w:rPr>
              <w:t xml:space="preserve">. </w:t>
            </w:r>
          </w:p>
          <w:p w:rsidR="00732514" w:rsidRDefault="00732514">
            <w:pPr>
              <w:rPr>
                <w:rtl/>
                <w:lang w:bidi="he-IL"/>
              </w:rPr>
            </w:pPr>
          </w:p>
          <w:p w:rsidR="004C081D" w:rsidRDefault="00732514" w:rsidP="00732514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74 -- </w:t>
            </w:r>
            <w:r w:rsidR="004C081D">
              <w:rPr>
                <w:rFonts w:hint="cs"/>
                <w:rtl/>
                <w:lang w:bidi="he-IL"/>
              </w:rPr>
              <w:t xml:space="preserve"> </w:t>
            </w:r>
            <w:r>
              <w:rPr>
                <w:rFonts w:hint="cs"/>
                <w:rtl/>
                <w:lang w:bidi="he-IL"/>
              </w:rPr>
              <w:t xml:space="preserve">76 בדו"ח </w:t>
            </w:r>
          </w:p>
        </w:tc>
        <w:tc>
          <w:tcPr>
            <w:tcW w:w="6804" w:type="dxa"/>
          </w:tcPr>
          <w:p w:rsidR="004C081D" w:rsidRDefault="004C081D">
            <w:pPr>
              <w:rPr>
                <w:rtl/>
                <w:lang w:bidi="he-IL"/>
              </w:rPr>
            </w:pPr>
          </w:p>
          <w:p w:rsidR="002B01B7" w:rsidRDefault="002B01B7" w:rsidP="002B01B7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2B01B7" w:rsidRPr="00CA1C60" w:rsidRDefault="002B01B7" w:rsidP="002B01B7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לפעול לאיסוף מידע מלא, עדכני על כל מקרקעי הציבור השייכים לעירייה (באמצעות מחלקת הנדסה וועדת "קסם") ולאחר מכן לקיים דיון בצעדים הנדרשים לסילוק הפולשים.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proofErr w:type="spellStart"/>
            <w:r w:rsidRPr="00134D5B">
              <w:rPr>
                <w:rFonts w:hint="cs"/>
                <w:b/>
                <w:bCs/>
                <w:rtl/>
                <w:lang w:bidi="he-IL"/>
              </w:rPr>
              <w:t>הספריה</w:t>
            </w:r>
            <w:proofErr w:type="spellEnd"/>
            <w:r w:rsidRPr="00134D5B">
              <w:rPr>
                <w:rFonts w:hint="cs"/>
                <w:b/>
                <w:bCs/>
                <w:rtl/>
                <w:lang w:bidi="he-IL"/>
              </w:rPr>
              <w:t xml:space="preserve"> העירונית/ציבורית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  <w:p w:rsidR="00732514" w:rsidRDefault="00732514">
            <w:pPr>
              <w:rPr>
                <w:rtl/>
                <w:lang w:bidi="he-IL"/>
              </w:rPr>
            </w:pPr>
          </w:p>
          <w:p w:rsidR="00732514" w:rsidRDefault="00732514">
            <w:pPr>
              <w:rPr>
                <w:rtl/>
                <w:lang w:bidi="he-IL"/>
              </w:rPr>
            </w:pPr>
          </w:p>
          <w:p w:rsidR="00732514" w:rsidRDefault="00732514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>'  77 --  83  בדו"ח .</w:t>
            </w:r>
          </w:p>
        </w:tc>
        <w:tc>
          <w:tcPr>
            <w:tcW w:w="6804" w:type="dxa"/>
          </w:tcPr>
          <w:p w:rsidR="00DA3F7A" w:rsidRDefault="00DA3F7A" w:rsidP="00DA3F7A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DA3F7A" w:rsidRDefault="00DA3F7A" w:rsidP="00DA3F7A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לפעול מיידית להקמת ספריה עירונית פעילה לשירות ציבור התושבים שתכלול עמדות מחשב מחוברות לאינטרנט , ושיהיו בה כל התנאים הפיזיים הנדרשים .</w:t>
            </w:r>
          </w:p>
          <w:p w:rsid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להוציא לפועל את תקציב מפעל הפיס לבניית "כותר פיס" שישמש כספריה. </w:t>
            </w:r>
          </w:p>
          <w:p w:rsidR="004C081D" w:rsidRPr="004E7D78" w:rsidRDefault="00DA3F7A" w:rsidP="004E7D78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להעביר אנציקלופדיות וספרים וחומרים </w:t>
            </w:r>
            <w:proofErr w:type="spellStart"/>
            <w:r>
              <w:rPr>
                <w:rFonts w:hint="cs"/>
                <w:rtl/>
                <w:lang w:bidi="he-IL"/>
              </w:rPr>
              <w:t>מהספריה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הישנה (ספרית זיאד) שאינה פעילה כיום לספריה העירונית החדשה שתיפתח. על מחלקת החינוך לדאוג לביצוע ההמלצות.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אי מינוי וטרינר</w:t>
            </w:r>
          </w:p>
          <w:p w:rsidR="00732514" w:rsidRDefault="00732514">
            <w:pPr>
              <w:rPr>
                <w:rtl/>
                <w:lang w:bidi="he-IL"/>
              </w:rPr>
            </w:pPr>
          </w:p>
          <w:p w:rsidR="00732514" w:rsidRDefault="00732514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84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86 בדו"ח. </w:t>
            </w:r>
          </w:p>
        </w:tc>
        <w:tc>
          <w:tcPr>
            <w:tcW w:w="6804" w:type="dxa"/>
          </w:tcPr>
          <w:p w:rsidR="004C081D" w:rsidRP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 xml:space="preserve"> וציין שליקוי זה תוקן בשנת 2010 והעירייה יצאה במכרז ומינתה וטרינר.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ממונה על הבטיחות</w:t>
            </w:r>
          </w:p>
          <w:p w:rsidR="00732514" w:rsidRDefault="00732514">
            <w:pPr>
              <w:rPr>
                <w:rtl/>
                <w:lang w:bidi="he-IL"/>
              </w:rPr>
            </w:pPr>
          </w:p>
          <w:p w:rsidR="00732514" w:rsidRDefault="0095788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87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92 בדו"ח .</w:t>
            </w:r>
          </w:p>
          <w:p w:rsidR="00732514" w:rsidRDefault="00732514">
            <w:pPr>
              <w:rPr>
                <w:rtl/>
                <w:lang w:bidi="he-IL"/>
              </w:rPr>
            </w:pPr>
          </w:p>
        </w:tc>
        <w:tc>
          <w:tcPr>
            <w:tcW w:w="6804" w:type="dxa"/>
          </w:tcPr>
          <w:p w:rsidR="004C081D" w:rsidRDefault="004C081D">
            <w:pPr>
              <w:rPr>
                <w:rtl/>
                <w:lang w:bidi="he-IL"/>
              </w:rPr>
            </w:pPr>
          </w:p>
          <w:p w:rsid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למנות ועדת בטיחות.</w:t>
            </w:r>
          </w:p>
          <w:p w:rsid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ממליצה להפיץ הנחיות בטיחות  בעבודה במיוחד לעובדי כפיים במחלקת מים וביוב , חשמלאי , עובדי מחלקת תברואה שמטפלים בין היתר בהכלרה והפלרה </w:t>
            </w:r>
            <w:proofErr w:type="spellStart"/>
            <w:r>
              <w:rPr>
                <w:rFonts w:hint="cs"/>
                <w:rtl/>
                <w:lang w:bidi="he-IL"/>
              </w:rPr>
              <w:t>וכו'.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</w:t>
            </w:r>
          </w:p>
          <w:p w:rsid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לבקש פטור ממינוי ממונה על הבטיחות ממפקח העבודה המחוזי בגלל אופי העבודה של רוב עובדי הרשות. </w:t>
            </w:r>
          </w:p>
          <w:p w:rsidR="004C081D" w:rsidRPr="004E7D78" w:rsidRDefault="004E7D78" w:rsidP="004E7D78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ליידע את בתי הספר ובכתב את דבר מינויו של אדריכל חסן אבו </w:t>
            </w:r>
            <w:proofErr w:type="spellStart"/>
            <w:r>
              <w:rPr>
                <w:rFonts w:hint="cs"/>
                <w:rtl/>
                <w:lang w:bidi="he-IL"/>
              </w:rPr>
              <w:t>אלחסן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כקצין בטיחות מוסדות חינוך. וליידעם מה תפקידיו וסמכויותיו.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גני משחקים</w:t>
            </w:r>
          </w:p>
          <w:p w:rsidR="00957889" w:rsidRDefault="00957889">
            <w:pPr>
              <w:rPr>
                <w:rtl/>
                <w:lang w:bidi="he-IL"/>
              </w:rPr>
            </w:pPr>
          </w:p>
          <w:p w:rsidR="00957889" w:rsidRDefault="00957889">
            <w:pPr>
              <w:rPr>
                <w:rtl/>
                <w:lang w:bidi="he-IL"/>
              </w:rPr>
            </w:pPr>
          </w:p>
          <w:p w:rsidR="00957889" w:rsidRDefault="0095788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>' 93 -- 101</w:t>
            </w:r>
          </w:p>
        </w:tc>
        <w:tc>
          <w:tcPr>
            <w:tcW w:w="6804" w:type="dxa"/>
          </w:tcPr>
          <w:p w:rsidR="00B132C5" w:rsidRDefault="00B132C5" w:rsidP="00B132C5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B132C5" w:rsidRDefault="00B132C5" w:rsidP="00B132C5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לחדש את שני גני המשחקים המוזנחים כיום , הראשון בכניסה ליישוב והשני מול מסגד סלאח אלדין  ו</w:t>
            </w:r>
            <w:r w:rsidR="00DF4896">
              <w:rPr>
                <w:rFonts w:hint="cs"/>
                <w:rtl/>
                <w:lang w:bidi="he-IL"/>
              </w:rPr>
              <w:t xml:space="preserve">להכינם לפי כל התקנים לשירות ילדי התושבים. </w:t>
            </w:r>
          </w:p>
          <w:p w:rsidR="004C081D" w:rsidRPr="00DF4896" w:rsidRDefault="00DF4896" w:rsidP="00DF4896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לפנות למשרד השיכון , מפעל הפיס , משרד הפנים לתקצוב נושא זה .</w:t>
            </w:r>
          </w:p>
          <w:p w:rsidR="004C081D" w:rsidRDefault="004C081D">
            <w:pPr>
              <w:rPr>
                <w:rFonts w:hint="cs"/>
                <w:rtl/>
                <w:lang w:bidi="he-IL"/>
              </w:rPr>
            </w:pPr>
          </w:p>
          <w:p w:rsidR="00DF4896" w:rsidRDefault="00DF4896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lastRenderedPageBreak/>
              <w:t>רישוי עסקים</w:t>
            </w:r>
          </w:p>
          <w:p w:rsidR="00957889" w:rsidRDefault="00957889">
            <w:pPr>
              <w:rPr>
                <w:rtl/>
                <w:lang w:bidi="he-IL"/>
              </w:rPr>
            </w:pPr>
          </w:p>
          <w:p w:rsidR="00957889" w:rsidRDefault="00957889">
            <w:pPr>
              <w:rPr>
                <w:rtl/>
                <w:lang w:bidi="he-IL"/>
              </w:rPr>
            </w:pPr>
          </w:p>
          <w:p w:rsidR="00957889" w:rsidRDefault="0095788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102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106  בדו"ח </w:t>
            </w:r>
          </w:p>
        </w:tc>
        <w:tc>
          <w:tcPr>
            <w:tcW w:w="6804" w:type="dxa"/>
          </w:tcPr>
          <w:p w:rsidR="0051734B" w:rsidRDefault="0051734B" w:rsidP="0051734B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51734B" w:rsidRDefault="0051734B" w:rsidP="0051734B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לפעול על פי החוק ולהסדיר את נושא רישוי העסקים טעוני הרישוי בתחומי הישוב.</w:t>
            </w:r>
          </w:p>
          <w:p w:rsidR="0051734B" w:rsidRDefault="0051734B" w:rsidP="0051734B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ממליצה להכשיר אחד העובדים לריכוז וטיפול בנושא. </w:t>
            </w:r>
          </w:p>
          <w:p w:rsidR="004C081D" w:rsidRPr="0051734B" w:rsidRDefault="0051734B" w:rsidP="0051734B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גזבר </w:t>
            </w:r>
            <w:proofErr w:type="spellStart"/>
            <w:r>
              <w:rPr>
                <w:rFonts w:hint="cs"/>
                <w:rtl/>
                <w:lang w:bidi="he-IL"/>
              </w:rPr>
              <w:t>העיריה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ציין כי משרד הפנים דורש מהגזברים שיעבירו דרך מערכת אינטרנטית של משרד הפנים דו"ח שנתי על רישוי עסקים בתחום </w:t>
            </w:r>
            <w:proofErr w:type="spellStart"/>
            <w:r>
              <w:rPr>
                <w:rFonts w:hint="cs"/>
                <w:rtl/>
                <w:lang w:bidi="he-IL"/>
              </w:rPr>
              <w:t>העיריה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, ויתכנו סנקציות נגד רשויות  שקיים בהן אחוז גבוה של עסקים ללא רישיון עסק. 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>חיוב תשלום אגרות והיטלים של מגישי בקשה להיתר בניה</w:t>
            </w:r>
          </w:p>
          <w:p w:rsidR="00957889" w:rsidRDefault="00957889">
            <w:pPr>
              <w:rPr>
                <w:rtl/>
                <w:lang w:bidi="he-IL"/>
              </w:rPr>
            </w:pPr>
          </w:p>
          <w:p w:rsidR="00957889" w:rsidRDefault="0095788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107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109  בדו"ח </w:t>
            </w:r>
          </w:p>
        </w:tc>
        <w:tc>
          <w:tcPr>
            <w:tcW w:w="6804" w:type="dxa"/>
          </w:tcPr>
          <w:p w:rsidR="004C081D" w:rsidRDefault="004C081D">
            <w:pPr>
              <w:rPr>
                <w:rtl/>
                <w:lang w:bidi="he-IL"/>
              </w:rPr>
            </w:pPr>
          </w:p>
          <w:p w:rsidR="002445EC" w:rsidRDefault="002445EC" w:rsidP="002445EC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>.</w:t>
            </w:r>
          </w:p>
          <w:p w:rsidR="004C081D" w:rsidRPr="00B9600F" w:rsidRDefault="002445EC" w:rsidP="00B9600F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להמשיך את המצב הקיים ולא להתחיל לגבות היטלי ביוב וכבישים כתנא</w:t>
            </w:r>
            <w:r w:rsidR="00B9600F">
              <w:rPr>
                <w:rFonts w:hint="cs"/>
                <w:rtl/>
                <w:lang w:bidi="he-IL"/>
              </w:rPr>
              <w:t xml:space="preserve">י לחתימת </w:t>
            </w:r>
            <w:proofErr w:type="spellStart"/>
            <w:r w:rsidR="00B9600F">
              <w:rPr>
                <w:rFonts w:hint="cs"/>
                <w:rtl/>
                <w:lang w:bidi="he-IL"/>
              </w:rPr>
              <w:t>העיריה</w:t>
            </w:r>
            <w:proofErr w:type="spellEnd"/>
            <w:r w:rsidR="00B9600F">
              <w:rPr>
                <w:rFonts w:hint="cs"/>
                <w:rtl/>
                <w:lang w:bidi="he-IL"/>
              </w:rPr>
              <w:t xml:space="preserve"> על תכנית בניה .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  <w:tr w:rsidR="004C081D" w:rsidTr="004C081D">
        <w:tc>
          <w:tcPr>
            <w:tcW w:w="2177" w:type="dxa"/>
          </w:tcPr>
          <w:p w:rsidR="004C081D" w:rsidRPr="00134D5B" w:rsidRDefault="004C081D">
            <w:pPr>
              <w:rPr>
                <w:b/>
                <w:bCs/>
                <w:rtl/>
                <w:lang w:bidi="he-IL"/>
              </w:rPr>
            </w:pPr>
            <w:r w:rsidRPr="00134D5B">
              <w:rPr>
                <w:rFonts w:hint="cs"/>
                <w:b/>
                <w:bCs/>
                <w:rtl/>
                <w:lang w:bidi="he-IL"/>
              </w:rPr>
              <w:t xml:space="preserve">ניהול כספי בבתי ספר </w:t>
            </w:r>
          </w:p>
          <w:p w:rsidR="00957889" w:rsidRDefault="00957889">
            <w:pPr>
              <w:rPr>
                <w:rtl/>
                <w:lang w:bidi="he-IL"/>
              </w:rPr>
            </w:pPr>
          </w:p>
          <w:p w:rsidR="00957889" w:rsidRDefault="00957889">
            <w:pPr>
              <w:rPr>
                <w:rtl/>
                <w:lang w:bidi="he-IL"/>
              </w:rPr>
            </w:pPr>
            <w:proofErr w:type="spellStart"/>
            <w:r>
              <w:rPr>
                <w:rFonts w:hint="cs"/>
                <w:rtl/>
                <w:lang w:bidi="he-IL"/>
              </w:rPr>
              <w:t>עמ</w:t>
            </w:r>
            <w:proofErr w:type="spellEnd"/>
            <w:r>
              <w:rPr>
                <w:rFonts w:hint="cs"/>
                <w:rtl/>
                <w:lang w:bidi="he-IL"/>
              </w:rPr>
              <w:t xml:space="preserve">'  110 </w:t>
            </w:r>
            <w:r>
              <w:rPr>
                <w:rtl/>
                <w:lang w:bidi="he-IL"/>
              </w:rPr>
              <w:t>–</w:t>
            </w:r>
            <w:r>
              <w:rPr>
                <w:rFonts w:hint="cs"/>
                <w:rtl/>
                <w:lang w:bidi="he-IL"/>
              </w:rPr>
              <w:t xml:space="preserve"> 120  בדו"ח </w:t>
            </w:r>
          </w:p>
        </w:tc>
        <w:tc>
          <w:tcPr>
            <w:tcW w:w="6804" w:type="dxa"/>
          </w:tcPr>
          <w:p w:rsidR="00B9600F" w:rsidRDefault="00B9600F" w:rsidP="00B9600F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 w:rsidRPr="00CA1C60">
              <w:rPr>
                <w:rFonts w:hint="cs"/>
                <w:rtl/>
                <w:lang w:bidi="he-IL"/>
              </w:rPr>
              <w:t>מבקר העירייה סיכם בקצרה את הממצאים</w:t>
            </w:r>
            <w:r>
              <w:rPr>
                <w:rFonts w:hint="cs"/>
                <w:rtl/>
                <w:lang w:bidi="he-IL"/>
              </w:rPr>
              <w:t xml:space="preserve"> (שהועברו לכל בתי הספר).</w:t>
            </w:r>
          </w:p>
          <w:p w:rsidR="00B9600F" w:rsidRDefault="00B9600F" w:rsidP="00B9600F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>הועדה ממליצה שמחלקת חינוך וההנהלה ידאגו לקיים השתלמות מקצועית למזכירים ולמנהלי בתי הספר בנושא ניהול כספי ורישום חשבונאי במוסדות חינוך .</w:t>
            </w:r>
          </w:p>
          <w:p w:rsidR="00B9600F" w:rsidRDefault="00B9600F" w:rsidP="00B9600F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ממליצה שבתי הספר יכניסו תוכנת ניהול כספי ממוחשבת מאושרת על ידי משרד החינוך בבתי הספר. דוגמת התוכנה שרכש </w:t>
            </w:r>
            <w:proofErr w:type="spellStart"/>
            <w:r>
              <w:rPr>
                <w:rFonts w:hint="cs"/>
                <w:rtl/>
                <w:lang w:bidi="he-IL"/>
              </w:rPr>
              <w:t>ב"ס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</w:t>
            </w:r>
            <w:proofErr w:type="spellStart"/>
            <w:r>
              <w:rPr>
                <w:rFonts w:hint="cs"/>
                <w:rtl/>
                <w:lang w:bidi="he-IL"/>
              </w:rPr>
              <w:t>אלזהרא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והתחיל לעבוד איתה. </w:t>
            </w:r>
          </w:p>
          <w:p w:rsidR="00B9600F" w:rsidRDefault="00B9600F" w:rsidP="00B9600F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גזבר </w:t>
            </w:r>
            <w:proofErr w:type="spellStart"/>
            <w:r>
              <w:rPr>
                <w:rFonts w:hint="cs"/>
                <w:rtl/>
                <w:lang w:bidi="he-IL"/>
              </w:rPr>
              <w:t>העיריה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והמבקר ציינו כי בביקורת המשותפת שעשו , התרשמו לטובה מהסדר והרישום </w:t>
            </w:r>
            <w:proofErr w:type="spellStart"/>
            <w:r>
              <w:rPr>
                <w:rFonts w:hint="cs"/>
                <w:rtl/>
                <w:lang w:bidi="he-IL"/>
              </w:rPr>
              <w:t>בב"ס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</w:t>
            </w:r>
            <w:proofErr w:type="spellStart"/>
            <w:r>
              <w:rPr>
                <w:rFonts w:hint="cs"/>
                <w:rtl/>
                <w:lang w:bidi="he-IL"/>
              </w:rPr>
              <w:t>אלזהראא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. </w:t>
            </w:r>
          </w:p>
          <w:p w:rsidR="00B9600F" w:rsidRDefault="00B9600F" w:rsidP="00B9600F">
            <w:pPr>
              <w:pStyle w:val="aa"/>
              <w:numPr>
                <w:ilvl w:val="0"/>
                <w:numId w:val="1"/>
              </w:numPr>
              <w:bidi/>
              <w:rPr>
                <w:rFonts w:hint="cs"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חבר הועדה </w:t>
            </w:r>
            <w:proofErr w:type="spellStart"/>
            <w:r>
              <w:rPr>
                <w:rFonts w:hint="cs"/>
                <w:rtl/>
                <w:lang w:bidi="he-IL"/>
              </w:rPr>
              <w:t>עארף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פריג' : יש לקחת את </w:t>
            </w:r>
            <w:proofErr w:type="spellStart"/>
            <w:r>
              <w:rPr>
                <w:rFonts w:hint="cs"/>
                <w:rtl/>
                <w:lang w:bidi="he-IL"/>
              </w:rPr>
              <w:t>ב"ס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</w:t>
            </w:r>
            <w:proofErr w:type="spellStart"/>
            <w:r>
              <w:rPr>
                <w:rFonts w:hint="cs"/>
                <w:rtl/>
                <w:lang w:bidi="he-IL"/>
              </w:rPr>
              <w:t>אלזהרא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כדוגמה ולבקש מבתי ספר אחרים להיעזר בו לצורך שיפור הניהול הכספי והחשבונאי. </w:t>
            </w:r>
          </w:p>
          <w:p w:rsidR="004C081D" w:rsidRPr="00B9600F" w:rsidRDefault="00B9600F" w:rsidP="00B9600F">
            <w:pPr>
              <w:pStyle w:val="aa"/>
              <w:numPr>
                <w:ilvl w:val="0"/>
                <w:numId w:val="1"/>
              </w:numPr>
              <w:bidi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הועדה מבקשת מהגזברות לעקוב אחר תיקון הליקויים ולהנחות את בתי הספר לפעול בשקיפות </w:t>
            </w:r>
            <w:proofErr w:type="spellStart"/>
            <w:r>
              <w:rPr>
                <w:rFonts w:hint="cs"/>
                <w:rtl/>
                <w:lang w:bidi="he-IL"/>
              </w:rPr>
              <w:t>ושהכל</w:t>
            </w:r>
            <w:proofErr w:type="spellEnd"/>
            <w:r>
              <w:rPr>
                <w:rFonts w:hint="cs"/>
                <w:rtl/>
                <w:lang w:bidi="he-IL"/>
              </w:rPr>
              <w:t xml:space="preserve"> יהיה רשום בהנה"ח עם אסמכתאות כולל נושא הטיולים </w:t>
            </w:r>
            <w:proofErr w:type="spellStart"/>
            <w:r>
              <w:rPr>
                <w:rFonts w:hint="cs"/>
                <w:rtl/>
                <w:lang w:bidi="he-IL"/>
              </w:rPr>
              <w:t>והמוסתמעין</w:t>
            </w:r>
            <w:proofErr w:type="spellEnd"/>
            <w:r>
              <w:rPr>
                <w:rFonts w:hint="cs"/>
                <w:rtl/>
                <w:lang w:bidi="he-IL"/>
              </w:rPr>
              <w:t>.</w:t>
            </w:r>
          </w:p>
          <w:p w:rsidR="004C081D" w:rsidRDefault="004C081D">
            <w:pPr>
              <w:rPr>
                <w:rtl/>
                <w:lang w:bidi="he-IL"/>
              </w:rPr>
            </w:pPr>
          </w:p>
          <w:p w:rsidR="004C081D" w:rsidRDefault="004C081D">
            <w:pPr>
              <w:rPr>
                <w:rtl/>
                <w:lang w:bidi="he-IL"/>
              </w:rPr>
            </w:pPr>
          </w:p>
        </w:tc>
      </w:tr>
    </w:tbl>
    <w:p w:rsidR="00D918CC" w:rsidRDefault="00D918CC">
      <w:pPr>
        <w:rPr>
          <w:rtl/>
          <w:lang w:bidi="he-IL"/>
        </w:rPr>
      </w:pPr>
    </w:p>
    <w:p w:rsidR="00134D5B" w:rsidRDefault="00B9600F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חבר הועדה חאלד אבו </w:t>
      </w:r>
      <w:proofErr w:type="spellStart"/>
      <w:r>
        <w:rPr>
          <w:rFonts w:hint="cs"/>
          <w:rtl/>
          <w:lang w:bidi="he-IL"/>
        </w:rPr>
        <w:t>ג'אבר</w:t>
      </w:r>
      <w:proofErr w:type="spellEnd"/>
      <w:r>
        <w:rPr>
          <w:rFonts w:hint="cs"/>
          <w:rtl/>
          <w:lang w:bidi="he-IL"/>
        </w:rPr>
        <w:t xml:space="preserve"> : אני רוצה להעיר שתי הערות , בחודש הרמדאן הוזמנו לישיבה זו הגעתי בזמן ולא היה אף אחד ,  והיום לא עודכנתי שהישיבה הוקדמה לשש וחצי במקום שמונה וחצי ולכן הגעתי באיחור. </w:t>
      </w:r>
      <w:r w:rsidR="0057692A">
        <w:rPr>
          <w:rFonts w:hint="cs"/>
          <w:rtl/>
          <w:lang w:bidi="he-IL"/>
        </w:rPr>
        <w:t>זה לא מקובל עלי.</w:t>
      </w:r>
    </w:p>
    <w:p w:rsidR="0057692A" w:rsidRDefault="0057692A">
      <w:pPr>
        <w:rPr>
          <w:rFonts w:hint="cs"/>
          <w:rtl/>
          <w:lang w:bidi="he-IL"/>
        </w:rPr>
      </w:pPr>
      <w:proofErr w:type="spellStart"/>
      <w:r>
        <w:rPr>
          <w:rFonts w:hint="cs"/>
          <w:rtl/>
          <w:lang w:bidi="he-IL"/>
        </w:rPr>
        <w:t>עארף</w:t>
      </w:r>
      <w:proofErr w:type="spellEnd"/>
      <w:r>
        <w:rPr>
          <w:rFonts w:hint="cs"/>
          <w:rtl/>
          <w:lang w:bidi="he-IL"/>
        </w:rPr>
        <w:t xml:space="preserve"> פריג' : לישיבה ברמדאן הגעתי ופגשתי את מבקר העירייה חיכינו רבע שעה ומשלא הגיעו שאר חברי הועדה עזבנו.</w:t>
      </w:r>
    </w:p>
    <w:p w:rsidR="0057692A" w:rsidRDefault="0057692A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אמין עיסא : גם אני הגעתי  ברמדאן ולא היה אף אחד. </w:t>
      </w:r>
    </w:p>
    <w:p w:rsidR="0057692A" w:rsidRDefault="0057692A">
      <w:pPr>
        <w:rPr>
          <w:rFonts w:hint="cs"/>
          <w:rtl/>
          <w:lang w:bidi="he-IL"/>
        </w:rPr>
      </w:pPr>
    </w:p>
    <w:p w:rsidR="0057692A" w:rsidRDefault="0057692A">
      <w:pPr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סוכם בין החברים שדברים כאלה לא יחזרו על עצמם. </w:t>
      </w:r>
    </w:p>
    <w:p w:rsidR="0057692A" w:rsidRDefault="0057692A">
      <w:pPr>
        <w:rPr>
          <w:rtl/>
          <w:lang w:bidi="he-IL"/>
        </w:rPr>
      </w:pPr>
      <w:r>
        <w:rPr>
          <w:rFonts w:hint="cs"/>
          <w:rtl/>
          <w:lang w:bidi="he-IL"/>
        </w:rPr>
        <w:t xml:space="preserve">וסוכם כי הועדה באמצעות היו"ר תפנה להנהלת </w:t>
      </w:r>
      <w:proofErr w:type="spellStart"/>
      <w:r>
        <w:rPr>
          <w:rFonts w:hint="cs"/>
          <w:rtl/>
          <w:lang w:bidi="he-IL"/>
        </w:rPr>
        <w:t>העיריה</w:t>
      </w:r>
      <w:proofErr w:type="spellEnd"/>
      <w:r>
        <w:rPr>
          <w:rFonts w:hint="cs"/>
          <w:rtl/>
          <w:lang w:bidi="he-IL"/>
        </w:rPr>
        <w:t xml:space="preserve"> בבקשה כי בעת שיש מועד לישיבה שיהיה מישהו שיפתח את משרדי </w:t>
      </w:r>
      <w:proofErr w:type="spellStart"/>
      <w:r>
        <w:rPr>
          <w:rFonts w:hint="cs"/>
          <w:rtl/>
          <w:lang w:bidi="he-IL"/>
        </w:rPr>
        <w:t>העיריה</w:t>
      </w:r>
      <w:proofErr w:type="spellEnd"/>
      <w:r>
        <w:rPr>
          <w:rFonts w:hint="cs"/>
          <w:rtl/>
          <w:lang w:bidi="he-IL"/>
        </w:rPr>
        <w:t xml:space="preserve"> ולא שנתחיל להתקשר עד שמישהו מגיע לפתוח </w:t>
      </w:r>
      <w:r w:rsidR="00545DDF">
        <w:rPr>
          <w:rFonts w:hint="cs"/>
          <w:rtl/>
          <w:lang w:bidi="he-IL"/>
        </w:rPr>
        <w:t xml:space="preserve">. בנוסף חברי הועדה יושבים ללא כיבוד </w:t>
      </w:r>
      <w:proofErr w:type="spellStart"/>
      <w:r w:rsidR="00545DDF">
        <w:rPr>
          <w:rFonts w:hint="cs"/>
          <w:rtl/>
          <w:lang w:bidi="he-IL"/>
        </w:rPr>
        <w:t>ושתיה</w:t>
      </w:r>
      <w:proofErr w:type="spellEnd"/>
      <w:r w:rsidR="00545DDF">
        <w:rPr>
          <w:rFonts w:hint="cs"/>
          <w:rtl/>
          <w:lang w:bidi="he-IL"/>
        </w:rPr>
        <w:t xml:space="preserve"> ויש לטפל בנושא זה גם. </w:t>
      </w:r>
    </w:p>
    <w:p w:rsidR="00134D5B" w:rsidRDefault="00134D5B">
      <w:pPr>
        <w:rPr>
          <w:rtl/>
          <w:lang w:bidi="he-IL"/>
        </w:rPr>
      </w:pPr>
    </w:p>
    <w:p w:rsidR="00134D5B" w:rsidRDefault="00134D5B">
      <w:pPr>
        <w:rPr>
          <w:rtl/>
          <w:lang w:bidi="he-IL"/>
        </w:rPr>
      </w:pPr>
      <w:r>
        <w:rPr>
          <w:rFonts w:hint="cs"/>
          <w:rtl/>
          <w:lang w:bidi="he-IL"/>
        </w:rPr>
        <w:t>הישיבה ננעלה בשעה   20:50   בערב .</w:t>
      </w:r>
    </w:p>
    <w:p w:rsidR="00134D5B" w:rsidRDefault="00134D5B">
      <w:pPr>
        <w:rPr>
          <w:rtl/>
          <w:lang w:bidi="he-IL"/>
        </w:rPr>
      </w:pPr>
    </w:p>
    <w:p w:rsidR="00134D5B" w:rsidRDefault="00134D5B">
      <w:pPr>
        <w:rPr>
          <w:rtl/>
          <w:lang w:bidi="he-IL"/>
        </w:rPr>
      </w:pPr>
    </w:p>
    <w:p w:rsidR="00134D5B" w:rsidRDefault="00134D5B">
      <w:pPr>
        <w:rPr>
          <w:rtl/>
          <w:lang w:bidi="he-IL"/>
        </w:rPr>
      </w:pPr>
    </w:p>
    <w:p w:rsidR="00134D5B" w:rsidRPr="000168ED" w:rsidRDefault="00134D5B">
      <w:pPr>
        <w:rPr>
          <w:b/>
          <w:bCs/>
          <w:rtl/>
          <w:lang w:bidi="he-IL"/>
        </w:rPr>
      </w:pP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 xml:space="preserve">אמין  עיסא </w:t>
      </w:r>
    </w:p>
    <w:p w:rsidR="00134D5B" w:rsidRPr="000168ED" w:rsidRDefault="00134D5B">
      <w:pPr>
        <w:rPr>
          <w:b/>
          <w:bCs/>
          <w:rtl/>
          <w:lang w:bidi="he-IL"/>
        </w:rPr>
      </w:pPr>
    </w:p>
    <w:p w:rsidR="00134D5B" w:rsidRDefault="00134D5B">
      <w:pPr>
        <w:rPr>
          <w:rtl/>
          <w:lang w:bidi="he-IL"/>
        </w:rPr>
      </w:pP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</w:r>
      <w:r w:rsidRPr="000168ED">
        <w:rPr>
          <w:rFonts w:hint="cs"/>
          <w:b/>
          <w:bCs/>
          <w:rtl/>
          <w:lang w:bidi="he-IL"/>
        </w:rPr>
        <w:tab/>
        <w:t>יו"ר הועדה</w:t>
      </w:r>
      <w:r>
        <w:rPr>
          <w:rFonts w:hint="cs"/>
          <w:rtl/>
          <w:lang w:bidi="he-IL"/>
        </w:rPr>
        <w:t xml:space="preserve"> </w:t>
      </w:r>
    </w:p>
    <w:sectPr w:rsidR="00134D5B" w:rsidSect="008128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F4950"/>
    <w:multiLevelType w:val="hybridMultilevel"/>
    <w:tmpl w:val="4EC2D8C6"/>
    <w:lvl w:ilvl="0" w:tplc="09DC94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D918CC"/>
    <w:rsid w:val="000168ED"/>
    <w:rsid w:val="00051F62"/>
    <w:rsid w:val="000677AE"/>
    <w:rsid w:val="00134D5B"/>
    <w:rsid w:val="001E4005"/>
    <w:rsid w:val="002445EC"/>
    <w:rsid w:val="00282AAB"/>
    <w:rsid w:val="002B01B7"/>
    <w:rsid w:val="00480B3B"/>
    <w:rsid w:val="004C081D"/>
    <w:rsid w:val="004E7D78"/>
    <w:rsid w:val="0051734B"/>
    <w:rsid w:val="00545DDF"/>
    <w:rsid w:val="0057692A"/>
    <w:rsid w:val="00603344"/>
    <w:rsid w:val="00732514"/>
    <w:rsid w:val="00740112"/>
    <w:rsid w:val="00812805"/>
    <w:rsid w:val="00957889"/>
    <w:rsid w:val="00996F8D"/>
    <w:rsid w:val="009E74BF"/>
    <w:rsid w:val="00B060A9"/>
    <w:rsid w:val="00B132C5"/>
    <w:rsid w:val="00B136CE"/>
    <w:rsid w:val="00B9600F"/>
    <w:rsid w:val="00C07EE0"/>
    <w:rsid w:val="00C328F2"/>
    <w:rsid w:val="00CA1C60"/>
    <w:rsid w:val="00D918CC"/>
    <w:rsid w:val="00DA3F7A"/>
    <w:rsid w:val="00DF4896"/>
    <w:rsid w:val="00EB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AB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AA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AA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2AA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82A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82A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282AA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82AA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282AA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82AA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82AA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282AA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282AA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כותרת 4 תו"/>
    <w:basedOn w:val="a0"/>
    <w:link w:val="4"/>
    <w:uiPriority w:val="9"/>
    <w:rsid w:val="00282AAB"/>
    <w:rPr>
      <w:b/>
      <w:bCs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282AAB"/>
    <w:rPr>
      <w:b/>
      <w:bCs/>
      <w:i/>
      <w:iCs/>
      <w:sz w:val="26"/>
      <w:szCs w:val="26"/>
    </w:rPr>
  </w:style>
  <w:style w:type="character" w:customStyle="1" w:styleId="60">
    <w:name w:val="כותרת 6 תו"/>
    <w:basedOn w:val="a0"/>
    <w:link w:val="6"/>
    <w:uiPriority w:val="9"/>
    <w:rsid w:val="00282AAB"/>
    <w:rPr>
      <w:b/>
      <w:bCs/>
    </w:rPr>
  </w:style>
  <w:style w:type="character" w:customStyle="1" w:styleId="70">
    <w:name w:val="כותרת 7 תו"/>
    <w:basedOn w:val="a0"/>
    <w:link w:val="7"/>
    <w:uiPriority w:val="9"/>
    <w:rsid w:val="00282AAB"/>
    <w:rPr>
      <w:sz w:val="24"/>
      <w:szCs w:val="24"/>
    </w:rPr>
  </w:style>
  <w:style w:type="character" w:customStyle="1" w:styleId="80">
    <w:name w:val="כותרת 8 תו"/>
    <w:basedOn w:val="a0"/>
    <w:link w:val="8"/>
    <w:uiPriority w:val="9"/>
    <w:rsid w:val="00282AAB"/>
    <w:rPr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"/>
    <w:rsid w:val="00282AA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82AAB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תואר תו"/>
    <w:basedOn w:val="a0"/>
    <w:link w:val="a3"/>
    <w:uiPriority w:val="10"/>
    <w:rsid w:val="00282AA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2AAB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כותרת משנה תו"/>
    <w:basedOn w:val="a0"/>
    <w:link w:val="a5"/>
    <w:uiPriority w:val="11"/>
    <w:rsid w:val="00282AA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82AAB"/>
    <w:rPr>
      <w:b/>
      <w:bCs/>
    </w:rPr>
  </w:style>
  <w:style w:type="character" w:styleId="a8">
    <w:name w:val="Emphasis"/>
    <w:basedOn w:val="a0"/>
    <w:uiPriority w:val="20"/>
    <w:qFormat/>
    <w:rsid w:val="00282AA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82AAB"/>
    <w:pPr>
      <w:bidi w:val="0"/>
    </w:pPr>
    <w:rPr>
      <w:szCs w:val="32"/>
    </w:rPr>
  </w:style>
  <w:style w:type="paragraph" w:styleId="aa">
    <w:name w:val="List Paragraph"/>
    <w:basedOn w:val="a"/>
    <w:uiPriority w:val="34"/>
    <w:qFormat/>
    <w:rsid w:val="00282AAB"/>
    <w:pPr>
      <w:bidi w:val="0"/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282AAB"/>
    <w:pPr>
      <w:bidi w:val="0"/>
    </w:pPr>
    <w:rPr>
      <w:i/>
    </w:rPr>
  </w:style>
  <w:style w:type="character" w:customStyle="1" w:styleId="ac">
    <w:name w:val="הצעת מחיר תו"/>
    <w:basedOn w:val="a0"/>
    <w:link w:val="ab"/>
    <w:uiPriority w:val="29"/>
    <w:rsid w:val="00282AA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82AAB"/>
    <w:pPr>
      <w:bidi w:val="0"/>
      <w:ind w:left="720" w:right="720"/>
    </w:pPr>
    <w:rPr>
      <w:b/>
      <w:i/>
      <w:szCs w:val="22"/>
    </w:rPr>
  </w:style>
  <w:style w:type="character" w:customStyle="1" w:styleId="ae">
    <w:name w:val="הצעת מחיר חזקה תו"/>
    <w:basedOn w:val="a0"/>
    <w:link w:val="ad"/>
    <w:uiPriority w:val="30"/>
    <w:rsid w:val="00282AAB"/>
    <w:rPr>
      <w:b/>
      <w:i/>
      <w:sz w:val="24"/>
    </w:rPr>
  </w:style>
  <w:style w:type="character" w:styleId="af">
    <w:name w:val="Subtle Emphasis"/>
    <w:uiPriority w:val="19"/>
    <w:qFormat/>
    <w:rsid w:val="00282AA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82AA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82AA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82AA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82AA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82AAB"/>
    <w:pPr>
      <w:bidi w:val="0"/>
      <w:outlineLvl w:val="9"/>
    </w:pPr>
  </w:style>
  <w:style w:type="table" w:styleId="af5">
    <w:name w:val="Table Grid"/>
    <w:basedOn w:val="a1"/>
    <w:uiPriority w:val="59"/>
    <w:rsid w:val="00D91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1073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kefah</dc:creator>
  <cp:keywords/>
  <dc:description/>
  <cp:lastModifiedBy>kefah</cp:lastModifiedBy>
  <cp:revision>15</cp:revision>
  <dcterms:created xsi:type="dcterms:W3CDTF">2010-08-08T11:00:00Z</dcterms:created>
  <dcterms:modified xsi:type="dcterms:W3CDTF">2010-09-26T12:23:00Z</dcterms:modified>
</cp:coreProperties>
</file>